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E24" w:rsidRPr="00990E24" w:rsidRDefault="00990E24" w:rsidP="00990E24">
      <w:pPr>
        <w:rPr>
          <w:sz w:val="24"/>
          <w:szCs w:val="24"/>
        </w:rPr>
      </w:pPr>
      <w:r w:rsidRPr="00990E2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59C6687B" wp14:editId="2BA329A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2" name="Прямоугольник 2" descr="https://nsportal.ru/detskiy-sad/materialy-dlya-roditeley/2013/05/31/konsultatsii-dlya-roditeley-na-letniy-period-dly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https://nsportal.ru/detskiy-sad/materialy-dlya-roditeley/2013/05/31/konsultatsii-dlya-roditeley-na-letniy-period-dlya" style="position:absolute;margin-left:0;margin-top:0;width:12pt;height:12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990E24" w:rsidRPr="00853519" w:rsidRDefault="00990E24" w:rsidP="0085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19">
        <w:rPr>
          <w:rFonts w:ascii="Times New Roman" w:hAnsi="Times New Roman" w:cs="Times New Roman"/>
          <w:b/>
          <w:sz w:val="28"/>
          <w:szCs w:val="28"/>
          <w:u w:val="single"/>
        </w:rPr>
        <w:t>Консультация для родителей</w:t>
      </w:r>
    </w:p>
    <w:p w:rsidR="00990E24" w:rsidRPr="00853519" w:rsidRDefault="00990E24" w:rsidP="008535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519">
        <w:rPr>
          <w:rFonts w:ascii="Times New Roman" w:hAnsi="Times New Roman" w:cs="Times New Roman"/>
          <w:b/>
          <w:sz w:val="28"/>
          <w:szCs w:val="28"/>
          <w:u w:val="single"/>
        </w:rPr>
        <w:t>«Создание эф</w:t>
      </w:r>
      <w:r w:rsidR="00853519" w:rsidRPr="00853519">
        <w:rPr>
          <w:rFonts w:ascii="Times New Roman" w:hAnsi="Times New Roman" w:cs="Times New Roman"/>
          <w:b/>
          <w:sz w:val="28"/>
          <w:szCs w:val="28"/>
          <w:u w:val="single"/>
        </w:rPr>
        <w:t xml:space="preserve">фективной предметно-развивающей </w:t>
      </w:r>
      <w:r w:rsidRPr="00853519">
        <w:rPr>
          <w:rFonts w:ascii="Times New Roman" w:hAnsi="Times New Roman" w:cs="Times New Roman"/>
          <w:b/>
          <w:sz w:val="28"/>
          <w:szCs w:val="28"/>
          <w:u w:val="single"/>
        </w:rPr>
        <w:t>среды в домашних условиях»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Для всестороннего развития ребенка в до</w:t>
      </w:r>
      <w:bookmarkStart w:id="0" w:name="_GoBack"/>
      <w:bookmarkEnd w:id="0"/>
      <w:r w:rsidRPr="00990E24">
        <w:rPr>
          <w:rFonts w:ascii="Times New Roman" w:hAnsi="Times New Roman" w:cs="Times New Roman"/>
          <w:sz w:val="24"/>
          <w:szCs w:val="24"/>
        </w:rPr>
        <w:t xml:space="preserve">машних условиях организуются несколько предметно-развивающих «сред»: для речевого, математического, эстетического, физического развития или же одна, но многофункциональная среда. Принципы построения каждой из таких сред: дистанции, позиции при взаимодействии; активности, самостоятельности, творчества; стабильности-динамичности; комплексирования и гибкого зонирования; </w:t>
      </w:r>
      <w:proofErr w:type="spellStart"/>
      <w:r w:rsidRPr="00990E24">
        <w:rPr>
          <w:rFonts w:ascii="Times New Roman" w:hAnsi="Times New Roman" w:cs="Times New Roman"/>
          <w:sz w:val="24"/>
          <w:szCs w:val="24"/>
        </w:rPr>
        <w:t>эмоциогенности</w:t>
      </w:r>
      <w:proofErr w:type="spellEnd"/>
      <w:r w:rsidRPr="00990E24">
        <w:rPr>
          <w:rFonts w:ascii="Times New Roman" w:hAnsi="Times New Roman" w:cs="Times New Roman"/>
          <w:sz w:val="24"/>
          <w:szCs w:val="24"/>
        </w:rPr>
        <w:t xml:space="preserve"> среды, индивидуальной комфортности и эмоционального благополучия каждого ребенка и взрослого; сочетания привычных и неординарных элементов в эстетической организации среды; открытости-закрытости; учета половых и возрастных различий детей.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В ходе ее организации особое внимание следует обратить на расположение объектов в комнате. Ее пространство надо оформить таким образом, чтобы ребенок и другие дети могли свободно перемещаться, играть с игрушками, отдыхать. Это пространство активно используется для совместной деятельности ребенка и взрослых, для проведения специальных и комплексных занятий по разностороннему развитию.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b/>
          <w:bCs/>
          <w:sz w:val="24"/>
          <w:szCs w:val="24"/>
        </w:rPr>
        <w:t>Речевая предметно-развивающая среда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90E24">
        <w:rPr>
          <w:rFonts w:ascii="Times New Roman" w:hAnsi="Times New Roman" w:cs="Times New Roman"/>
          <w:sz w:val="24"/>
          <w:szCs w:val="24"/>
        </w:rPr>
        <w:t>Опыт подсказывает, что для таких занятий необходимо свободное место, достаточное для смены положения ребенка: занятий сидя на полу или на ковре, движений в различных направлениях в ходе сюжетных подвижных игр, занятий за столами и т. п. Основное пространство в игровой комнате занимает мягкое покрытие, на котором размещаются мягкая мебель и мягкие модули, из которых конструируются игровые уголки для создания соответствующей</w:t>
      </w:r>
      <w:proofErr w:type="gramEnd"/>
      <w:r w:rsidRPr="00990E24">
        <w:rPr>
          <w:rFonts w:ascii="Times New Roman" w:hAnsi="Times New Roman" w:cs="Times New Roman"/>
          <w:sz w:val="24"/>
          <w:szCs w:val="24"/>
        </w:rPr>
        <w:t xml:space="preserve"> игровой и коммуникативной ситуации, в процессе которых происходит развитие связной и образной речи. С этими же целями содержание кукольного уголка соответствует ситуациям различных сюжетно-дидактических игр, которые организует взрослый. Так, взрослый развертывает сюжетно-ролевую игру - на этом же материале проводится обучение сюжетно-дидактической игре. Сюжетно-дидактическая игра предлагается после того, как ребенок освоит 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>сюжетно-ролевую</w:t>
      </w:r>
      <w:proofErr w:type="gramEnd"/>
      <w:r w:rsidRPr="00990E24">
        <w:rPr>
          <w:rFonts w:ascii="Times New Roman" w:hAnsi="Times New Roman" w:cs="Times New Roman"/>
          <w:sz w:val="24"/>
          <w:szCs w:val="24"/>
        </w:rPr>
        <w:t>, а игровые действия станут для него понятными и доступными. Оборудование для сюжетно-дидактических игр может храниться в доступных для ребенка местах: на специальных стеллажах, в ящиках, коробках с характерными символическими изображениями или в прозрачных саше на стенах комнаты. Это могут быть игры «Магазин игрушек», «Овощной магазин», «Веселый зоосад», «Аптека», «Почта», «Магазин школьных принадлежностей», «День рождения куклы» и др.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Кроме того, при работе с детьми младшего и среднего дошкольного возраста рекомендуется обращать большее внимание на дидактические материалы и пособия, связанные с развитием лексической стороны речи, формированием словаря и слоговой структуры речи.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Для этого используются комплекты: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игрушек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(дидактические, образные, наборы игрушек)</w:t>
      </w:r>
      <w:r w:rsidRPr="00990E24">
        <w:rPr>
          <w:rFonts w:ascii="Times New Roman" w:hAnsi="Times New Roman" w:cs="Times New Roman"/>
          <w:sz w:val="24"/>
          <w:szCs w:val="24"/>
        </w:rPr>
        <w:t>,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90E24">
        <w:rPr>
          <w:rFonts w:ascii="Times New Roman" w:hAnsi="Times New Roman" w:cs="Times New Roman"/>
          <w:sz w:val="24"/>
          <w:szCs w:val="24"/>
        </w:rPr>
        <w:t>- предметных картинок и открыток по основным лексическим темам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 xml:space="preserve">(«Грибы», «Лекарственные растения» «Друзья детей», «Кто это?», «Домашние птицы», «Дикие 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lastRenderedPageBreak/>
        <w:t>животные», «Зверюшки-музыканты», «Звери наших лесов», «Зима на носу», «В мире животных», «Животные Севера», «Птицы вокруг нас», «Птичьи следы» и др.)</w:t>
      </w:r>
      <w:r w:rsidRPr="00990E24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различного типа лото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(«Домашние животные и птицы», «Дикие животные», «Ботаническое лото», «Зоологическое лото», «Веселое лото», «Лото на 4-х языках», «Звуковое лото» и др.)</w:t>
      </w:r>
      <w:r w:rsidRPr="00990E24">
        <w:rPr>
          <w:rFonts w:ascii="Times New Roman" w:hAnsi="Times New Roman" w:cs="Times New Roman"/>
          <w:sz w:val="24"/>
          <w:szCs w:val="24"/>
        </w:rPr>
        <w:t>,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альбом О. С. Соловьёвой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(“Говори правильно”)</w:t>
      </w:r>
      <w:r w:rsidRPr="00990E24">
        <w:rPr>
          <w:rFonts w:ascii="Times New Roman" w:hAnsi="Times New Roman" w:cs="Times New Roman"/>
          <w:sz w:val="24"/>
          <w:szCs w:val="24"/>
        </w:rPr>
        <w:t>, картины для упражнения детей в правильном звукопроизношении и т. д.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 xml:space="preserve">При этом взрослый должен освоить приемы, связанные с их обыгрыванием. Например, можно воспользоваться методикой Э. Ф. </w:t>
      </w:r>
      <w:proofErr w:type="spellStart"/>
      <w:r w:rsidRPr="00990E24">
        <w:rPr>
          <w:rFonts w:ascii="Times New Roman" w:hAnsi="Times New Roman" w:cs="Times New Roman"/>
          <w:sz w:val="24"/>
          <w:szCs w:val="24"/>
        </w:rPr>
        <w:t>Замбицявичене</w:t>
      </w:r>
      <w:proofErr w:type="spellEnd"/>
      <w:r w:rsidRPr="00990E24">
        <w:rPr>
          <w:rFonts w:ascii="Times New Roman" w:hAnsi="Times New Roman" w:cs="Times New Roman"/>
          <w:sz w:val="24"/>
          <w:szCs w:val="24"/>
        </w:rPr>
        <w:t>, которая опирается на использование принципов смысловой группировки воспринимаемого материала. </w:t>
      </w:r>
      <w:r w:rsidRPr="00990E24">
        <w:rPr>
          <w:rFonts w:ascii="Times New Roman" w:hAnsi="Times New Roman" w:cs="Times New Roman"/>
          <w:sz w:val="24"/>
          <w:szCs w:val="24"/>
          <w:u w:val="single"/>
        </w:rPr>
        <w:t>Она включает 4 группы заданий:</w:t>
      </w:r>
    </w:p>
    <w:p w:rsidR="00990E24" w:rsidRPr="00990E24" w:rsidRDefault="00990E24" w:rsidP="00990E2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b/>
          <w:bCs/>
          <w:sz w:val="24"/>
          <w:szCs w:val="24"/>
        </w:rPr>
        <w:t>обучение</w:t>
      </w:r>
      <w:r w:rsidRPr="00990E24">
        <w:rPr>
          <w:rFonts w:ascii="Times New Roman" w:hAnsi="Times New Roman" w:cs="Times New Roman"/>
          <w:sz w:val="24"/>
          <w:szCs w:val="24"/>
        </w:rPr>
        <w:t> дифференциации существенных признаков предметов и явлений от несущественных, а также увеличение запаса знаний.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 xml:space="preserve">Ребенок должен выбрать правильный ответ из 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990E24">
        <w:rPr>
          <w:rFonts w:ascii="Times New Roman" w:hAnsi="Times New Roman" w:cs="Times New Roman"/>
          <w:sz w:val="24"/>
          <w:szCs w:val="24"/>
        </w:rPr>
        <w:t>, чтобы закончить фразу: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«У сапога всегда есть ...»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(шнурок, пряжка, подошва, ремешки, пуговица)</w:t>
      </w:r>
      <w:r w:rsidRPr="00990E24">
        <w:rPr>
          <w:rFonts w:ascii="Times New Roman" w:hAnsi="Times New Roman" w:cs="Times New Roman"/>
          <w:sz w:val="24"/>
          <w:szCs w:val="24"/>
        </w:rPr>
        <w:t>;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«В теплых краях обитает ...»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(медведь, олень, волк, верблюд, тюлень)</w:t>
      </w:r>
      <w:r w:rsidRPr="00990E24">
        <w:rPr>
          <w:rFonts w:ascii="Times New Roman" w:hAnsi="Times New Roman" w:cs="Times New Roman"/>
          <w:sz w:val="24"/>
          <w:szCs w:val="24"/>
        </w:rPr>
        <w:t>;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«В году ...»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(24, 3, 12, 4, 7 месяцев)</w:t>
      </w:r>
      <w:r w:rsidRPr="00990E24">
        <w:rPr>
          <w:rFonts w:ascii="Times New Roman" w:hAnsi="Times New Roman" w:cs="Times New Roman"/>
          <w:sz w:val="24"/>
          <w:szCs w:val="24"/>
        </w:rPr>
        <w:t> и др.</w:t>
      </w:r>
    </w:p>
    <w:p w:rsidR="00990E24" w:rsidRPr="00990E24" w:rsidRDefault="00990E24" w:rsidP="00990E2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990E24">
        <w:rPr>
          <w:rFonts w:ascii="Times New Roman" w:hAnsi="Times New Roman" w:cs="Times New Roman"/>
          <w:sz w:val="24"/>
          <w:szCs w:val="24"/>
        </w:rPr>
        <w:t> операций обобщения и отвлечения, способности выделить существенные признаки предметов и явлений.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Требуется объединить в одну группу и назвать для нее обобщающее слово, исключив лишнее понятие: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тюльпан, лилия, фасоль, ромашка, фиалка;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река, озеро, море, мост, болото;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кукла, медвежонок, песок, мяч, лопата и др.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990E24">
        <w:rPr>
          <w:rFonts w:ascii="Times New Roman" w:hAnsi="Times New Roman" w:cs="Times New Roman"/>
          <w:sz w:val="24"/>
          <w:szCs w:val="24"/>
        </w:rPr>
        <w:t> способности устанавливать логические связи и отношения между понятиями.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Ребенок должен по аналогии с образцом подобрать пару к предложенному слову. Например: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огурец - овощ, георгин - ...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(сорняк, роса, садик, цветок, земля)</w:t>
      </w:r>
      <w:r w:rsidRPr="00990E24">
        <w:rPr>
          <w:rFonts w:ascii="Times New Roman" w:hAnsi="Times New Roman" w:cs="Times New Roman"/>
          <w:sz w:val="24"/>
          <w:szCs w:val="24"/>
        </w:rPr>
        <w:t>;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учитель - ученик, врач - ...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(кочки, больные, палата, больной, термометр)</w:t>
      </w:r>
      <w:r w:rsidRPr="00990E24">
        <w:rPr>
          <w:rFonts w:ascii="Times New Roman" w:hAnsi="Times New Roman" w:cs="Times New Roman"/>
          <w:sz w:val="24"/>
          <w:szCs w:val="24"/>
        </w:rPr>
        <w:t>;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огород - морковь, сад - ...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(забор, яблоня, колодец, скамейка, цветы)</w:t>
      </w:r>
      <w:r w:rsidRPr="00990E24">
        <w:rPr>
          <w:rFonts w:ascii="Times New Roman" w:hAnsi="Times New Roman" w:cs="Times New Roman"/>
          <w:sz w:val="24"/>
          <w:szCs w:val="24"/>
        </w:rPr>
        <w:t> и др.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b/>
          <w:bCs/>
          <w:sz w:val="24"/>
          <w:szCs w:val="24"/>
        </w:rPr>
        <w:t>формирование</w:t>
      </w:r>
      <w:r w:rsidRPr="00990E24">
        <w:rPr>
          <w:rFonts w:ascii="Times New Roman" w:hAnsi="Times New Roman" w:cs="Times New Roman"/>
          <w:sz w:val="24"/>
          <w:szCs w:val="24"/>
        </w:rPr>
        <w:t> умения обобщать.</w:t>
      </w:r>
    </w:p>
    <w:p w:rsidR="00990E24" w:rsidRPr="00990E24" w:rsidRDefault="00990E24" w:rsidP="00990E2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Требуется назвать обобщающее слово к каждой паре понятий. Например,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метла, лопата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 xml:space="preserve"> - ...;</w:t>
      </w:r>
      <w:proofErr w:type="gramEnd"/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окунь, карась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 xml:space="preserve"> - ...;</w:t>
      </w:r>
      <w:proofErr w:type="gramEnd"/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- лето, зима - ... и др.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Выполняя такие задания, ребенок может выкладывать карточки с ответами, выстраивая таким образом дорогу через лес, горы, моря, поля и т. д.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90E24">
        <w:rPr>
          <w:rFonts w:ascii="Times New Roman" w:hAnsi="Times New Roman" w:cs="Times New Roman"/>
          <w:sz w:val="24"/>
          <w:szCs w:val="24"/>
        </w:rPr>
        <w:t xml:space="preserve"> что в дальнейшем можно будет обыграть с помощью мелких сюжетных игрушек и машинок. При этом можно использовать игры, направленные на формирование грамматических и синтаксических умений и навыков детей. </w:t>
      </w:r>
      <w:proofErr w:type="gramStart"/>
      <w:r w:rsidRPr="00990E24">
        <w:rPr>
          <w:rFonts w:ascii="Times New Roman" w:hAnsi="Times New Roman" w:cs="Times New Roman"/>
          <w:sz w:val="24"/>
          <w:szCs w:val="24"/>
        </w:rPr>
        <w:t>Например, сюда могут входить такие известные дидактические игры, как «Кто где живет?», «Чьи следы?», «Кому что надо?», «Страны света», «Кем я буду?», «У кого какая профессия?», «Домики сказки», «Сказки-загадки» и др.</w:t>
      </w:r>
      <w:proofErr w:type="gramEnd"/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 xml:space="preserve">В комнате также организуются уголки для театрализованных игр. В них отводится место для режиссерских игр с пальчиковым театром, театра на рукавичках, театра шариков и кубиков, настольного театра, стендового театра, костюмов для игр-драматизаций. Для </w:t>
      </w:r>
      <w:r w:rsidRPr="00990E24">
        <w:rPr>
          <w:rFonts w:ascii="Times New Roman" w:hAnsi="Times New Roman" w:cs="Times New Roman"/>
          <w:sz w:val="24"/>
          <w:szCs w:val="24"/>
        </w:rPr>
        <w:lastRenderedPageBreak/>
        <w:t xml:space="preserve">театрализованных игр подбираются различные куклы-бибабо, режиссерские куклы, плоскостные изображения кукол, деревьев, речки и т. п. Для разыгрывания сказки или игровой ситуации на плоскости используется </w:t>
      </w:r>
      <w:proofErr w:type="spellStart"/>
      <w:r w:rsidRPr="00990E24">
        <w:rPr>
          <w:rFonts w:ascii="Times New Roman" w:hAnsi="Times New Roman" w:cs="Times New Roman"/>
          <w:sz w:val="24"/>
          <w:szCs w:val="24"/>
        </w:rPr>
        <w:t>ковролинограф</w:t>
      </w:r>
      <w:proofErr w:type="spellEnd"/>
      <w:r w:rsidRPr="00990E24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990E24">
        <w:rPr>
          <w:rFonts w:ascii="Times New Roman" w:hAnsi="Times New Roman" w:cs="Times New Roman"/>
          <w:sz w:val="24"/>
          <w:szCs w:val="24"/>
        </w:rPr>
        <w:t>фланелеграф</w:t>
      </w:r>
      <w:proofErr w:type="spellEnd"/>
      <w:r w:rsidRPr="00990E24">
        <w:rPr>
          <w:rFonts w:ascii="Times New Roman" w:hAnsi="Times New Roman" w:cs="Times New Roman"/>
          <w:sz w:val="24"/>
          <w:szCs w:val="24"/>
        </w:rPr>
        <w:t>. Такого рода игры влияют не только на формирование грамматического и лексического строя речи, но и на воспитание звуковой культуры речи, развития ее мелодико-интонационной стороны.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В дополнение к ним необходимо предусмотреть как при работе с детьми младшего, так и старшего дошкольного возраста дидактические игры и пособия, направленные на формирование умений составлять</w:t>
      </w:r>
    </w:p>
    <w:p w:rsidR="00990E24" w:rsidRPr="00990E24" w:rsidRDefault="00990E24" w:rsidP="00990E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Рассказ с опорой на серию картин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(2 - 3)</w:t>
      </w:r>
      <w:r w:rsidRPr="00990E24">
        <w:rPr>
          <w:rFonts w:ascii="Times New Roman" w:hAnsi="Times New Roman" w:cs="Times New Roman"/>
          <w:sz w:val="24"/>
          <w:szCs w:val="24"/>
        </w:rPr>
        <w:t>,</w:t>
      </w:r>
    </w:p>
    <w:p w:rsidR="00990E24" w:rsidRPr="00990E24" w:rsidRDefault="00990E24" w:rsidP="00990E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Рассказ по серии сюжетных картин </w:t>
      </w:r>
      <w:r w:rsidRPr="00990E24">
        <w:rPr>
          <w:rFonts w:ascii="Times New Roman" w:hAnsi="Times New Roman" w:cs="Times New Roman"/>
          <w:i/>
          <w:iCs/>
          <w:sz w:val="24"/>
          <w:szCs w:val="24"/>
        </w:rPr>
        <w:t>(4)</w:t>
      </w:r>
      <w:r w:rsidRPr="00990E24">
        <w:rPr>
          <w:rFonts w:ascii="Times New Roman" w:hAnsi="Times New Roman" w:cs="Times New Roman"/>
          <w:sz w:val="24"/>
          <w:szCs w:val="24"/>
        </w:rPr>
        <w:t>,</w:t>
      </w:r>
    </w:p>
    <w:p w:rsidR="00990E24" w:rsidRPr="00990E24" w:rsidRDefault="00990E24" w:rsidP="00990E2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Рассказ по сюжетной картине.</w:t>
      </w:r>
    </w:p>
    <w:p w:rsidR="00990E24" w:rsidRPr="00990E24" w:rsidRDefault="00990E24" w:rsidP="00990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0E24">
        <w:rPr>
          <w:rFonts w:ascii="Times New Roman" w:hAnsi="Times New Roman" w:cs="Times New Roman"/>
          <w:sz w:val="24"/>
          <w:szCs w:val="24"/>
        </w:rPr>
        <w:t>Для этого нужно завести уголок Книги, в котором будут храниться не только детские книги и хрестоматии произведений детской литературы, но и серии картинок для пересказов и составления рассказов.</w:t>
      </w:r>
    </w:p>
    <w:p w:rsidR="009E6B1B" w:rsidRPr="00990E24" w:rsidRDefault="009E6B1B" w:rsidP="00990E24">
      <w:pPr>
        <w:spacing w:after="0"/>
        <w:rPr>
          <w:rFonts w:ascii="Times New Roman" w:hAnsi="Times New Roman" w:cs="Times New Roman"/>
        </w:rPr>
      </w:pPr>
    </w:p>
    <w:sectPr w:rsidR="009E6B1B" w:rsidRPr="00990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376A7"/>
    <w:multiLevelType w:val="multilevel"/>
    <w:tmpl w:val="8FF4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5E5361"/>
    <w:multiLevelType w:val="multilevel"/>
    <w:tmpl w:val="EAE2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3E7EE9"/>
    <w:multiLevelType w:val="multilevel"/>
    <w:tmpl w:val="0D7E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751D2C"/>
    <w:multiLevelType w:val="multilevel"/>
    <w:tmpl w:val="9F26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C8"/>
    <w:rsid w:val="002C6DC8"/>
    <w:rsid w:val="00853519"/>
    <w:rsid w:val="00990E24"/>
    <w:rsid w:val="009E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2020-08-17T14:33:00Z</cp:lastPrinted>
  <dcterms:created xsi:type="dcterms:W3CDTF">2020-08-17T14:16:00Z</dcterms:created>
  <dcterms:modified xsi:type="dcterms:W3CDTF">2020-08-17T14:34:00Z</dcterms:modified>
</cp:coreProperties>
</file>